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20A" w:rsidRPr="00B67290" w:rsidRDefault="00200E28" w:rsidP="003C720A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67290">
        <w:rPr>
          <w:rFonts w:ascii="Times New Roman" w:hAnsi="Times New Roman" w:cs="Times New Roman"/>
          <w:color w:val="000000"/>
          <w:sz w:val="24"/>
          <w:szCs w:val="24"/>
        </w:rPr>
        <w:t>Приложение 14</w:t>
      </w:r>
      <w:r w:rsidR="003C720A" w:rsidRPr="00B67290">
        <w:rPr>
          <w:rFonts w:ascii="Times New Roman" w:hAnsi="Times New Roman" w:cs="Times New Roman"/>
        </w:rPr>
        <w:br/>
      </w:r>
      <w:r w:rsidR="003C720A" w:rsidRPr="00B67290">
        <w:rPr>
          <w:rFonts w:ascii="Times New Roman" w:hAnsi="Times New Roman" w:cs="Times New Roman"/>
          <w:color w:val="000000"/>
          <w:sz w:val="24"/>
          <w:szCs w:val="24"/>
        </w:rPr>
        <w:t>к приказу от 30.12.2020 № 643</w:t>
      </w:r>
    </w:p>
    <w:p w:rsidR="003C720A" w:rsidRDefault="003C720A" w:rsidP="003C720A"/>
    <w:p w:rsidR="003C720A" w:rsidRPr="00025D47" w:rsidRDefault="003C720A" w:rsidP="003C7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5D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и сроки передачи первичных учетных документов для отражения в бухгалтерском учете</w:t>
      </w:r>
    </w:p>
    <w:p w:rsidR="00BF11E7" w:rsidRPr="00BB7391" w:rsidRDefault="00BF11E7" w:rsidP="00885268">
      <w:pPr>
        <w:pStyle w:val="a4"/>
        <w:spacing w:after="0"/>
        <w:rPr>
          <w:rFonts w:asciiTheme="majorHAnsi" w:hAnsiTheme="majorHAnsi" w:cs="Times New Roman"/>
          <w:b/>
          <w:sz w:val="20"/>
        </w:rPr>
      </w:pPr>
    </w:p>
    <w:tbl>
      <w:tblPr>
        <w:tblStyle w:val="a3"/>
        <w:tblW w:w="16153" w:type="dxa"/>
        <w:jc w:val="center"/>
        <w:tblLook w:val="04A0" w:firstRow="1" w:lastRow="0" w:firstColumn="1" w:lastColumn="0" w:noHBand="0" w:noVBand="1"/>
      </w:tblPr>
      <w:tblGrid>
        <w:gridCol w:w="2188"/>
        <w:gridCol w:w="1396"/>
        <w:gridCol w:w="1731"/>
        <w:gridCol w:w="1731"/>
        <w:gridCol w:w="1628"/>
        <w:gridCol w:w="1368"/>
        <w:gridCol w:w="1645"/>
        <w:gridCol w:w="1731"/>
        <w:gridCol w:w="1502"/>
        <w:gridCol w:w="1233"/>
      </w:tblGrid>
      <w:tr w:rsidR="00E64075" w:rsidRPr="00247B65" w:rsidTr="003239F8">
        <w:trPr>
          <w:jc w:val="center"/>
        </w:trPr>
        <w:tc>
          <w:tcPr>
            <w:tcW w:w="2188" w:type="dxa"/>
            <w:vMerge w:val="restart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486" w:type="dxa"/>
            <w:gridSpan w:val="4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документа</w:t>
            </w:r>
          </w:p>
        </w:tc>
        <w:tc>
          <w:tcPr>
            <w:tcW w:w="3013" w:type="dxa"/>
            <w:gridSpan w:val="2"/>
          </w:tcPr>
          <w:p w:rsidR="00FC4D0A" w:rsidRPr="00247B65" w:rsidRDefault="00BB7391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Регистрация в учете</w:t>
            </w:r>
          </w:p>
        </w:tc>
        <w:tc>
          <w:tcPr>
            <w:tcW w:w="4466" w:type="dxa"/>
            <w:gridSpan w:val="3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Хранение документа</w:t>
            </w:r>
          </w:p>
        </w:tc>
      </w:tr>
      <w:tr w:rsidR="00E64075" w:rsidRPr="00247B65" w:rsidTr="003239F8">
        <w:trPr>
          <w:jc w:val="center"/>
        </w:trPr>
        <w:tc>
          <w:tcPr>
            <w:tcW w:w="2188" w:type="dxa"/>
            <w:vMerge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6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sz w:val="20"/>
                <w:szCs w:val="20"/>
              </w:rPr>
              <w:t>К-во экземпляров</w:t>
            </w:r>
          </w:p>
        </w:tc>
        <w:tc>
          <w:tcPr>
            <w:tcW w:w="1731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выписку</w:t>
            </w:r>
          </w:p>
        </w:tc>
        <w:tc>
          <w:tcPr>
            <w:tcW w:w="1731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28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</w:t>
            </w:r>
            <w:r w:rsidR="005E1BB0"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передачи на </w:t>
            </w:r>
            <w:r w:rsidR="00BB7391"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регистрацию</w:t>
            </w:r>
          </w:p>
        </w:tc>
        <w:tc>
          <w:tcPr>
            <w:tcW w:w="1368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Кто исполняет</w:t>
            </w:r>
          </w:p>
        </w:tc>
        <w:tc>
          <w:tcPr>
            <w:tcW w:w="1645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731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за хранение</w:t>
            </w:r>
          </w:p>
        </w:tc>
        <w:tc>
          <w:tcPr>
            <w:tcW w:w="1502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Место хранения</w:t>
            </w:r>
          </w:p>
        </w:tc>
        <w:tc>
          <w:tcPr>
            <w:tcW w:w="1233" w:type="dxa"/>
          </w:tcPr>
          <w:p w:rsidR="00FC4D0A" w:rsidRPr="00247B65" w:rsidRDefault="00FC4D0A" w:rsidP="00885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Срок хранения</w:t>
            </w:r>
            <w:r w:rsidR="00113195" w:rsidRPr="00247B65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E64075" w:rsidRPr="00247B65" w:rsidTr="003239F8">
        <w:trPr>
          <w:jc w:val="center"/>
        </w:trPr>
        <w:tc>
          <w:tcPr>
            <w:tcW w:w="2188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96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31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28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68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45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731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02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33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0D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о приеме-передаче объектов нефинансовых активов (ф. 0504101)</w:t>
            </w:r>
          </w:p>
        </w:tc>
        <w:tc>
          <w:tcPr>
            <w:tcW w:w="1396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FC4D0A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  <w:r w:rsidR="00FC4D0A"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/ Комиссия</w:t>
            </w:r>
          </w:p>
        </w:tc>
        <w:tc>
          <w:tcPr>
            <w:tcW w:w="1731" w:type="dxa"/>
          </w:tcPr>
          <w:p w:rsidR="00FC4D0A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FC4D0A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FC4D0A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FC4D0A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FC4D0A" w:rsidRPr="00C910D7" w:rsidRDefault="00FC4D0A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E64075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Инвентарная карточка учета основных средств (ф. 0504031)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E64075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Инвентарная карточка группового учета основных средств (0504032)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E64075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о приеме-сдаче отремонтированных, реконструированных и модернизированных объектов основных средств (0504103)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  <w:r w:rsidR="00E64075"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/ Комиссия 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выполнения ремонта</w:t>
            </w:r>
          </w:p>
        </w:tc>
        <w:tc>
          <w:tcPr>
            <w:tcW w:w="1368" w:type="dxa"/>
          </w:tcPr>
          <w:p w:rsidR="00E64075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разукомплектации объектов основных средств (Р-1)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Нач. ХО </w:t>
            </w:r>
            <w:r w:rsidR="00E64075"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/ Комиссия 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операций</w:t>
            </w:r>
          </w:p>
        </w:tc>
        <w:tc>
          <w:tcPr>
            <w:tcW w:w="1368" w:type="dxa"/>
          </w:tcPr>
          <w:p w:rsidR="00E64075" w:rsidRPr="00C910D7" w:rsidRDefault="002B242C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Накладная на внутреннее перемещение объектов нефинансовых активов (0504102)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 по основным средствам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Требования-накладной </w:t>
            </w:r>
            <w:hyperlink r:id="rId8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A959F7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E64075" w:rsidRPr="00C910D7" w:rsidRDefault="00A959F7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о списании объектов нефинансовых активов (кроме транспортных средств) (0504104)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согласования с Учредителем (по особо ценному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имуществу)</w:t>
            </w:r>
          </w:p>
        </w:tc>
        <w:tc>
          <w:tcPr>
            <w:tcW w:w="1368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списания и согласования с Учредителем (по особо ценному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имуществу)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Акт о списании транспортного средства (0504105)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мягкого и хозяйственного инвентаря </w:t>
            </w:r>
            <w:hyperlink r:id="rId9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(0504143)</w:t>
              </w:r>
            </w:hyperlink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исключенных объектов библиотечного фонда </w:t>
            </w:r>
            <w:hyperlink r:id="rId10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(0504144)</w:t>
              </w:r>
            </w:hyperlink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368" w:type="dxa"/>
          </w:tcPr>
          <w:p w:rsidR="00E64075" w:rsidRPr="00C910D7" w:rsidRDefault="007D694D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списания и согласования с Учредителем (по особо ценному имуществу)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Многографная карточка </w:t>
            </w:r>
            <w:hyperlink r:id="rId11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(0504054)</w:t>
              </w:r>
            </w:hyperlink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– формирование стоимости основных средств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формирования стоимости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Опись инвентарных карточек по учету основных средств (0504033)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Инвентарный список нефинансовых активов (0504034)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Оборотная ведомость по нефинансовым активам (0504035)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Доверенность (М-2)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 момент получения запасов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E64075" w:rsidRPr="00C910D7" w:rsidRDefault="00C43E86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ордер на приемку материальных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ценностей (нефинансовых активов) (0504207)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E64075" w:rsidRPr="00C910D7" w:rsidRDefault="003239F8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по основным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средствам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мере поступления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9F8" w:rsidRPr="00C910D7" w:rsidTr="003239F8">
        <w:trPr>
          <w:jc w:val="center"/>
        </w:trPr>
        <w:tc>
          <w:tcPr>
            <w:tcW w:w="218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Требование-накладная </w:t>
            </w:r>
            <w:hyperlink r:id="rId12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</w:p>
        </w:tc>
        <w:tc>
          <w:tcPr>
            <w:tcW w:w="1396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3239F8" w:rsidRPr="00C910D7" w:rsidRDefault="003239F8" w:rsidP="003239F8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9F8" w:rsidRPr="00C910D7" w:rsidTr="003239F8">
        <w:trPr>
          <w:jc w:val="center"/>
        </w:trPr>
        <w:tc>
          <w:tcPr>
            <w:tcW w:w="218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материалов (материальных ценностей) на сторону (0504205)</w:t>
            </w:r>
          </w:p>
        </w:tc>
        <w:tc>
          <w:tcPr>
            <w:tcW w:w="1396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3239F8" w:rsidRPr="00C910D7" w:rsidRDefault="003239F8" w:rsidP="003239F8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9F8" w:rsidRPr="00C910D7" w:rsidTr="003239F8">
        <w:trPr>
          <w:jc w:val="center"/>
        </w:trPr>
        <w:tc>
          <w:tcPr>
            <w:tcW w:w="2188" w:type="dxa"/>
          </w:tcPr>
          <w:p w:rsidR="003239F8" w:rsidRPr="00C910D7" w:rsidRDefault="003239F8" w:rsidP="003239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Ведомость выдачи материальных ценностей на нужды учреждения </w:t>
            </w:r>
            <w:hyperlink r:id="rId13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(0504210)</w:t>
              </w:r>
            </w:hyperlink>
          </w:p>
        </w:tc>
        <w:tc>
          <w:tcPr>
            <w:tcW w:w="1396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3239F8" w:rsidRPr="00C910D7" w:rsidRDefault="003239F8" w:rsidP="003239F8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9F8" w:rsidRPr="00C910D7" w:rsidTr="003239F8">
        <w:trPr>
          <w:jc w:val="center"/>
        </w:trPr>
        <w:tc>
          <w:tcPr>
            <w:tcW w:w="218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Меню-требование на выдачу продуктов питания </w:t>
            </w:r>
            <w:hyperlink r:id="rId14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(0504202)</w:t>
              </w:r>
            </w:hyperlink>
          </w:p>
        </w:tc>
        <w:tc>
          <w:tcPr>
            <w:tcW w:w="1396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3239F8" w:rsidRPr="00C910D7" w:rsidRDefault="003239F8" w:rsidP="003239F8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9F8" w:rsidRPr="00C910D7" w:rsidTr="003239F8">
        <w:trPr>
          <w:jc w:val="center"/>
        </w:trPr>
        <w:tc>
          <w:tcPr>
            <w:tcW w:w="218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Ведомость на выдачу кормов и фуража </w:t>
            </w:r>
            <w:hyperlink r:id="rId15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(0504203)</w:t>
              </w:r>
            </w:hyperlink>
          </w:p>
        </w:tc>
        <w:tc>
          <w:tcPr>
            <w:tcW w:w="1396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3239F8" w:rsidRPr="00C910D7" w:rsidRDefault="003239F8" w:rsidP="003239F8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3239F8" w:rsidRPr="00C910D7" w:rsidRDefault="003239F8" w:rsidP="003239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7A7331" w:rsidP="007A73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Путевой лист 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2экз.</w:t>
            </w:r>
          </w:p>
        </w:tc>
        <w:tc>
          <w:tcPr>
            <w:tcW w:w="1731" w:type="dxa"/>
          </w:tcPr>
          <w:p w:rsidR="00E64075" w:rsidRPr="00C910D7" w:rsidRDefault="00FE5283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ТО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Водитель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E64075" w:rsidRPr="00C910D7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</w:p>
        </w:tc>
        <w:tc>
          <w:tcPr>
            <w:tcW w:w="1502" w:type="dxa"/>
          </w:tcPr>
          <w:p w:rsidR="00E64075" w:rsidRPr="00C910D7" w:rsidRDefault="00085DF4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 ТО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материальных запасов </w:t>
            </w:r>
            <w:hyperlink r:id="rId16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(0504230)</w:t>
              </w:r>
            </w:hyperlink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</w:t>
            </w:r>
          </w:p>
        </w:tc>
        <w:tc>
          <w:tcPr>
            <w:tcW w:w="1731" w:type="dxa"/>
          </w:tcPr>
          <w:p w:rsidR="00E64075" w:rsidRPr="00C910D7" w:rsidRDefault="00843DDF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Акт о списании мягкого и хозяйственного инвентаря </w:t>
            </w:r>
            <w:hyperlink r:id="rId17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(0504143)</w:t>
              </w:r>
            </w:hyperlink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(приказ)</w:t>
            </w:r>
          </w:p>
        </w:tc>
        <w:tc>
          <w:tcPr>
            <w:tcW w:w="1731" w:type="dxa"/>
          </w:tcPr>
          <w:p w:rsidR="00E64075" w:rsidRPr="00C910D7" w:rsidRDefault="009C5C8F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5283" w:rsidRPr="00C910D7" w:rsidTr="003239F8">
        <w:trPr>
          <w:trHeight w:val="1205"/>
          <w:jc w:val="center"/>
        </w:trPr>
        <w:tc>
          <w:tcPr>
            <w:tcW w:w="2188" w:type="dxa"/>
          </w:tcPr>
          <w:p w:rsidR="00FE5283" w:rsidRPr="00C910D7" w:rsidRDefault="00FE5283" w:rsidP="00FE5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(книга) учета выдачи имущества в пользование (0504206)</w:t>
            </w:r>
          </w:p>
        </w:tc>
        <w:tc>
          <w:tcPr>
            <w:tcW w:w="1396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731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FE5283" w:rsidRPr="00C910D7" w:rsidRDefault="00FE5283" w:rsidP="00FE5283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выдачи</w:t>
            </w:r>
          </w:p>
        </w:tc>
        <w:tc>
          <w:tcPr>
            <w:tcW w:w="1368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</w:t>
            </w:r>
          </w:p>
        </w:tc>
        <w:tc>
          <w:tcPr>
            <w:tcW w:w="1731" w:type="dxa"/>
          </w:tcPr>
          <w:p w:rsidR="00FE5283" w:rsidRPr="00C910D7" w:rsidRDefault="000810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Нач.ХО</w:t>
            </w:r>
          </w:p>
        </w:tc>
        <w:tc>
          <w:tcPr>
            <w:tcW w:w="1502" w:type="dxa"/>
          </w:tcPr>
          <w:p w:rsidR="00FE5283" w:rsidRPr="00C910D7" w:rsidRDefault="000810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ХО</w:t>
            </w:r>
          </w:p>
        </w:tc>
        <w:tc>
          <w:tcPr>
            <w:tcW w:w="1233" w:type="dxa"/>
          </w:tcPr>
          <w:p w:rsidR="00FE5283" w:rsidRPr="00C910D7" w:rsidRDefault="00FE5283" w:rsidP="00FE52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Книга учета материальных ценностей (0504042)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Накопительная ведомость по приходу продуктов питания (0504037)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Накопительная ведомость по расходу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продуктов питания (0504038)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Книги регистрации боя посуды </w:t>
            </w:r>
            <w:hyperlink r:id="rId18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(0504044)</w:t>
              </w:r>
            </w:hyperlink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64075" w:rsidRPr="00C910D7" w:rsidTr="003239F8">
        <w:trPr>
          <w:jc w:val="center"/>
        </w:trPr>
        <w:tc>
          <w:tcPr>
            <w:tcW w:w="218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по объектам нефинансовых активов (0504087)</w:t>
            </w:r>
          </w:p>
        </w:tc>
        <w:tc>
          <w:tcPr>
            <w:tcW w:w="1396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E64075" w:rsidRPr="00C910D7" w:rsidRDefault="00E64075" w:rsidP="008852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Доверенность (М-2)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 ХО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 момент получения запасов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Установленные приказом сроки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приемки материалов (материальных ценностей) (0504220)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Комиссия по нефинансовым активам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приема ценностей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Приходный ордер на приемку материальных ценностей (нефинансовых активов) (0504207)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поступления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Требование-накладная </w:t>
            </w:r>
            <w:hyperlink r:id="rId19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(0504204)</w:t>
              </w:r>
            </w:hyperlink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Накладная на отпуск материалов (материальных ценностей) на сторону (0504205)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ХО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ind w:left="2124" w:hanging="2124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Справка </w:t>
            </w:r>
            <w:hyperlink r:id="rId20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(0504833)</w:t>
              </w:r>
            </w:hyperlink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количественно-суммового учета материальных ценностей (0404041)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учета материальных ценностей (0504043)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Книги регистрации боя посуды </w:t>
            </w:r>
            <w:hyperlink r:id="rId21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(0504044)</w:t>
              </w:r>
            </w:hyperlink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по выбытию и перемещению нефинансовых активов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Инвентаризационная опись (сличительная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ведомость) по объектам нефинансовых активов (0504087)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проведения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проведения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Заявка на кассовый расход (0531801)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оплаты 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оплаты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Заявка на кассовый расход (сокращенная) (0531851) 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оплаты 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оплаты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Заявка на получение наличных денег (0531802)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получения наличных денег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получения наличных денег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Заявка на получение наличных денежных средств, перечисляемых на карту (0531844)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перечисления наличных денег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перечисления наличных денег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Заявка на возврат (0531803)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Платежное поручение (0401060)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6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Одновременно с Заявкой на кассовый расход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Одновременно с Заявкой на кассовый расход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Объявление на взнос наличными (0402001)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 инкассации денег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с безналичными денежными средствами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Приходный кассовый ордер </w:t>
            </w:r>
            <w:hyperlink r:id="rId22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(0310001)</w:t>
              </w:r>
            </w:hyperlink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Расходный кассовый ордер (ф. 0310002)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Отчет кассира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регистрации приходных и расходных кассовых ордеров (031003)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Ведомость на выдачу денег из кассы подотчетным лицам (0504501)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Квитанция (0504510)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Кассовая книга (0504514)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 (0504816)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выписки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Ежедневно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Книга учета бланков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строгой отчетности (0504045)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Журнал операций по счету «Касса»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наличных денежных средств (0504088)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остатков на счетах учета денежных средств (0504082)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(сличительная) ведомость бланков строгой отчетности и денежных документов (0504086)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Штатное расписание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 ФЭУ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начисления заработной платы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 ФЭУ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Приказ о принятии (увольнении)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Нач. ОК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Расчетно- платежная ведомость (0504401)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Расчетная ведомость (0504402)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Платежная ведомость (0504403)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Табель учета использованного рабочего времени и расчета заработной платы (0504421)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Гл. экономист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раза в месяц: не позднее 18 числа каждого месяца и не позднее последнего дня отчетного месяца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Записка-расчет об исчислении среднего заработка при предоставлении отпуска, увольнении и других случаях (0504425)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 день принятия (увольнения)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Бухгалтерия 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Карточка-справка (0504417)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Лицевой счет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Кадры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Реестр депонированных сумм (0504047)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Книга аналитического учета депонированной заработной платы,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денежного довольствия и стипендий (0504048)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Журнал операций расчетов по оплате труда, денежному довольствию и стипендий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Авансовый отчет (0504505)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Не позднее 3 дня после окончания срока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 день сдачи отчета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Платежная ведомость </w:t>
            </w:r>
            <w:hyperlink r:id="rId23" w:history="1">
              <w:r w:rsidRPr="00C910D7">
                <w:rPr>
                  <w:rFonts w:ascii="Times New Roman" w:hAnsi="Times New Roman" w:cs="Times New Roman"/>
                  <w:sz w:val="18"/>
                  <w:szCs w:val="18"/>
                </w:rPr>
                <w:t>(ф. 0504403)</w:t>
              </w:r>
            </w:hyperlink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подотчетными лицами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Акты выполненных работ, оказанных услуг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Упол. лица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Не позднее 3 дней с даты подписания руководителем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дебиторами по доходам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операций расчетов с поставщиками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расчетов с покупателями, поставщиками и прочими дебиторами и кредиторами (0504089)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Журнал по прочим операциям (0504071)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Справка (0504833)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Приказ ИНВ-22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 xml:space="preserve">По мере </w:t>
            </w: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необходимости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Журнал ИНВ-23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Ведомость расхождений по результатам инвентаризации (0504092)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Акт о результатах инвентаризации (0504835)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2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Инвентариз. комиссия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По мере проведения инвентариз.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Оборотная ведомость (0504036)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Карточка учета средств и расчетов (0504051)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Реестр карточек (0594052)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Реестр сдачи документов (0504053)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Многографная карточка (0504054)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3DDF" w:rsidRPr="00C910D7" w:rsidTr="003239F8">
        <w:trPr>
          <w:jc w:val="center"/>
        </w:trPr>
        <w:tc>
          <w:tcPr>
            <w:tcW w:w="218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Главная книга (0504072)</w:t>
            </w:r>
          </w:p>
        </w:tc>
        <w:tc>
          <w:tcPr>
            <w:tcW w:w="1396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1 экз.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2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368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645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Ежемесячно</w:t>
            </w:r>
          </w:p>
        </w:tc>
        <w:tc>
          <w:tcPr>
            <w:tcW w:w="1731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502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10D7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1233" w:type="dxa"/>
          </w:tcPr>
          <w:p w:rsidR="00843DDF" w:rsidRPr="00C910D7" w:rsidRDefault="00843DDF" w:rsidP="00843DD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658E3" w:rsidRPr="00C910D7" w:rsidRDefault="00113195" w:rsidP="00885268">
      <w:pPr>
        <w:tabs>
          <w:tab w:val="left" w:pos="3140"/>
        </w:tabs>
        <w:rPr>
          <w:rFonts w:ascii="Times New Roman" w:hAnsi="Times New Roman" w:cs="Times New Roman"/>
          <w:sz w:val="18"/>
          <w:szCs w:val="18"/>
        </w:rPr>
      </w:pPr>
      <w:r w:rsidRPr="00C910D7">
        <w:rPr>
          <w:rFonts w:ascii="Times New Roman" w:hAnsi="Times New Roman" w:cs="Times New Roman"/>
          <w:sz w:val="18"/>
          <w:szCs w:val="18"/>
        </w:rPr>
        <w:tab/>
      </w:r>
    </w:p>
    <w:p w:rsidR="00113195" w:rsidRPr="00C910D7" w:rsidRDefault="00113195" w:rsidP="00885268">
      <w:pPr>
        <w:tabs>
          <w:tab w:val="left" w:pos="3140"/>
        </w:tabs>
        <w:spacing w:after="0"/>
        <w:rPr>
          <w:rFonts w:ascii="Times New Roman" w:hAnsi="Times New Roman" w:cs="Times New Roman"/>
          <w:sz w:val="18"/>
          <w:szCs w:val="18"/>
        </w:rPr>
      </w:pPr>
      <w:r w:rsidRPr="00C910D7">
        <w:rPr>
          <w:rFonts w:ascii="Times New Roman" w:hAnsi="Times New Roman" w:cs="Times New Roman"/>
          <w:sz w:val="18"/>
          <w:szCs w:val="18"/>
        </w:rPr>
        <w:t xml:space="preserve">* Сроки хранения, утверждаемые данным Графиком не должны быть меньше установленных Приказом Минкультуры России от 25.08.2010 № 558, а также не менее пяти лет. </w:t>
      </w:r>
    </w:p>
    <w:p w:rsidR="00113195" w:rsidRPr="00C910D7" w:rsidRDefault="00113195" w:rsidP="00885268">
      <w:pPr>
        <w:tabs>
          <w:tab w:val="left" w:pos="3140"/>
        </w:tabs>
        <w:rPr>
          <w:rFonts w:ascii="Times New Roman" w:hAnsi="Times New Roman" w:cs="Times New Roman"/>
          <w:sz w:val="18"/>
          <w:szCs w:val="18"/>
        </w:rPr>
      </w:pPr>
      <w:r w:rsidRPr="00C910D7">
        <w:rPr>
          <w:rFonts w:ascii="Times New Roman" w:hAnsi="Times New Roman" w:cs="Times New Roman"/>
          <w:sz w:val="18"/>
          <w:szCs w:val="18"/>
        </w:rPr>
        <w:t>Ответственность за организацию хранения первичных (сводных) учетных документов, регистров бухгалтерского учета и бухгалтерской отчетности с соблюдением, обеспечения безопасных условий хранения с обеспечением выполнения требований законодательства Российской Федерации о защите государственной тайны в соответствии с Законом РФ от 21.07.1993 N 5485-1  "О государственной тайне" несет Директор Учреждения.</w:t>
      </w:r>
      <w:bookmarkEnd w:id="0"/>
    </w:p>
    <w:sectPr w:rsidR="00113195" w:rsidRPr="00C910D7" w:rsidSect="00BF18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B30" w:rsidRDefault="002E7B30" w:rsidP="00FC4D0A">
      <w:pPr>
        <w:spacing w:after="0" w:line="240" w:lineRule="auto"/>
      </w:pPr>
      <w:r>
        <w:separator/>
      </w:r>
    </w:p>
  </w:endnote>
  <w:endnote w:type="continuationSeparator" w:id="0">
    <w:p w:rsidR="002E7B30" w:rsidRDefault="002E7B30" w:rsidP="00FC4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B30" w:rsidRDefault="002E7B30" w:rsidP="00FC4D0A">
      <w:pPr>
        <w:spacing w:after="0" w:line="240" w:lineRule="auto"/>
      </w:pPr>
      <w:r>
        <w:separator/>
      </w:r>
    </w:p>
  </w:footnote>
  <w:footnote w:type="continuationSeparator" w:id="0">
    <w:p w:rsidR="002E7B30" w:rsidRDefault="002E7B30" w:rsidP="00FC4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E01E6"/>
    <w:multiLevelType w:val="hybridMultilevel"/>
    <w:tmpl w:val="7C9E55C6"/>
    <w:lvl w:ilvl="0" w:tplc="D0D042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00BDF"/>
    <w:multiLevelType w:val="hybridMultilevel"/>
    <w:tmpl w:val="1E784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4D83"/>
    <w:multiLevelType w:val="hybridMultilevel"/>
    <w:tmpl w:val="2D9ABDF8"/>
    <w:lvl w:ilvl="0" w:tplc="A328C4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12"/>
    <w:rsid w:val="00025D47"/>
    <w:rsid w:val="0006015D"/>
    <w:rsid w:val="00065357"/>
    <w:rsid w:val="00081083"/>
    <w:rsid w:val="00085DF4"/>
    <w:rsid w:val="000871E3"/>
    <w:rsid w:val="000944DE"/>
    <w:rsid w:val="000D3318"/>
    <w:rsid w:val="00111807"/>
    <w:rsid w:val="00113195"/>
    <w:rsid w:val="00152096"/>
    <w:rsid w:val="001921FA"/>
    <w:rsid w:val="00195DB2"/>
    <w:rsid w:val="001F1217"/>
    <w:rsid w:val="00200E28"/>
    <w:rsid w:val="00205C1F"/>
    <w:rsid w:val="002374C8"/>
    <w:rsid w:val="00247B65"/>
    <w:rsid w:val="00254919"/>
    <w:rsid w:val="00271AB1"/>
    <w:rsid w:val="002A20C4"/>
    <w:rsid w:val="002B242C"/>
    <w:rsid w:val="002E1156"/>
    <w:rsid w:val="002E7B30"/>
    <w:rsid w:val="003239F8"/>
    <w:rsid w:val="00331194"/>
    <w:rsid w:val="00335A31"/>
    <w:rsid w:val="0036106C"/>
    <w:rsid w:val="00371C2A"/>
    <w:rsid w:val="003744C2"/>
    <w:rsid w:val="003B77F8"/>
    <w:rsid w:val="003C6221"/>
    <w:rsid w:val="003C720A"/>
    <w:rsid w:val="003D14E6"/>
    <w:rsid w:val="00452DBD"/>
    <w:rsid w:val="0046429D"/>
    <w:rsid w:val="0047732A"/>
    <w:rsid w:val="00496A22"/>
    <w:rsid w:val="004C7625"/>
    <w:rsid w:val="004E034B"/>
    <w:rsid w:val="005013D4"/>
    <w:rsid w:val="00543A2E"/>
    <w:rsid w:val="005E1BB0"/>
    <w:rsid w:val="00602421"/>
    <w:rsid w:val="00635413"/>
    <w:rsid w:val="0066674B"/>
    <w:rsid w:val="00672133"/>
    <w:rsid w:val="00685974"/>
    <w:rsid w:val="0068697F"/>
    <w:rsid w:val="00751435"/>
    <w:rsid w:val="00784B9A"/>
    <w:rsid w:val="0078627E"/>
    <w:rsid w:val="00786F37"/>
    <w:rsid w:val="007A1F74"/>
    <w:rsid w:val="007A3803"/>
    <w:rsid w:val="007A6674"/>
    <w:rsid w:val="007A7331"/>
    <w:rsid w:val="007C260C"/>
    <w:rsid w:val="007D694D"/>
    <w:rsid w:val="00805CC9"/>
    <w:rsid w:val="00823077"/>
    <w:rsid w:val="00843DDF"/>
    <w:rsid w:val="008734CC"/>
    <w:rsid w:val="00885268"/>
    <w:rsid w:val="00885989"/>
    <w:rsid w:val="008A7E3A"/>
    <w:rsid w:val="008B6A07"/>
    <w:rsid w:val="008C58CB"/>
    <w:rsid w:val="008E029D"/>
    <w:rsid w:val="008E5C87"/>
    <w:rsid w:val="00922BAB"/>
    <w:rsid w:val="00926F5B"/>
    <w:rsid w:val="00970915"/>
    <w:rsid w:val="009739C2"/>
    <w:rsid w:val="00997069"/>
    <w:rsid w:val="009C4C7D"/>
    <w:rsid w:val="009C5C8F"/>
    <w:rsid w:val="009E16F1"/>
    <w:rsid w:val="00A04CBB"/>
    <w:rsid w:val="00A34A70"/>
    <w:rsid w:val="00A5755B"/>
    <w:rsid w:val="00A959F7"/>
    <w:rsid w:val="00AC2670"/>
    <w:rsid w:val="00AD36E3"/>
    <w:rsid w:val="00AD39D1"/>
    <w:rsid w:val="00AD3AE9"/>
    <w:rsid w:val="00B037E2"/>
    <w:rsid w:val="00B257DE"/>
    <w:rsid w:val="00B25815"/>
    <w:rsid w:val="00B37E3A"/>
    <w:rsid w:val="00B658E3"/>
    <w:rsid w:val="00B67290"/>
    <w:rsid w:val="00BB25D1"/>
    <w:rsid w:val="00BB7391"/>
    <w:rsid w:val="00BF11E7"/>
    <w:rsid w:val="00BF1812"/>
    <w:rsid w:val="00C43E86"/>
    <w:rsid w:val="00C826C5"/>
    <w:rsid w:val="00C910D7"/>
    <w:rsid w:val="00D47E28"/>
    <w:rsid w:val="00D72C3C"/>
    <w:rsid w:val="00DD512D"/>
    <w:rsid w:val="00DE6FB7"/>
    <w:rsid w:val="00E60B44"/>
    <w:rsid w:val="00E64075"/>
    <w:rsid w:val="00EF01BC"/>
    <w:rsid w:val="00EF43B4"/>
    <w:rsid w:val="00F31AC9"/>
    <w:rsid w:val="00F744D6"/>
    <w:rsid w:val="00FB7222"/>
    <w:rsid w:val="00FC4D0A"/>
    <w:rsid w:val="00FC6CE8"/>
    <w:rsid w:val="00FD5C46"/>
    <w:rsid w:val="00FE5283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B6D70"/>
  <w15:docId w15:val="{A1D38B30-3C5F-49B6-88CE-971CADE0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B72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658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D0A"/>
  </w:style>
  <w:style w:type="paragraph" w:styleId="a7">
    <w:name w:val="footer"/>
    <w:basedOn w:val="a"/>
    <w:link w:val="a8"/>
    <w:uiPriority w:val="99"/>
    <w:unhideWhenUsed/>
    <w:rsid w:val="00FC4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D0A"/>
  </w:style>
  <w:style w:type="paragraph" w:styleId="a9">
    <w:name w:val="Balloon Text"/>
    <w:basedOn w:val="a"/>
    <w:link w:val="aa"/>
    <w:uiPriority w:val="99"/>
    <w:semiHidden/>
    <w:unhideWhenUsed/>
    <w:rsid w:val="00094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94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FED7DEB0D54F3B5945A53C66E4565027F25CBC5C06837CA74227FBD60819F24B5E89CD013173RFK4H" TargetMode="External"/><Relationship Id="rId13" Type="http://schemas.openxmlformats.org/officeDocument/2006/relationships/hyperlink" Target="consultantplus://offline/ref=034AE1E3CB06E4DDA3EC7E39B8661649D0BE6913BCC8F785F0D7589FE3303477E59BC6623BB7B712wCNEH" TargetMode="External"/><Relationship Id="rId18" Type="http://schemas.openxmlformats.org/officeDocument/2006/relationships/hyperlink" Target="consultantplus://offline/ref=514B6F2A8679753A44AF0AEF571E74B2C3672DC0F377B0D6ED89CE7CBCCF2CA1E9D77E56D3471116f8O9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14B6F2A8679753A44AF0AEF571E74B2C3672DC0F377B0D6ED89CE7CBCCF2CA1E9D77E56D3471116f8O9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34AE1E3CB06E4DDA3EC7E39B8661649D5BF6016B1C4AA8FF88E549DE43F6B60E2D2CA6339B6B4w1NFH" TargetMode="External"/><Relationship Id="rId17" Type="http://schemas.openxmlformats.org/officeDocument/2006/relationships/hyperlink" Target="consultantplus://offline/ref=514B6F2A8679753A44AF0AEF571E74B2C3672DC0F377B0D6ED89CE7CBCCF2CA1E9D77E56D3471816f8O3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4B6F2A8679753A44AF0AEF571E74B2C3672DC0F377B0D6ED89CE7CBCCF2CA1E9D77E56D3471A17f8OFH" TargetMode="External"/><Relationship Id="rId20" Type="http://schemas.openxmlformats.org/officeDocument/2006/relationships/hyperlink" Target="consultantplus://offline/ref=EAE2A02D56646348ABA64661BB4B1597066BD33BAC9D4AAC4592C186BF4E166B60E90B57A82710FDj3i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6537C8278FE7A6B85E6B872B5CFBA1D583495E8F8E36E71FD41AA7FF9C23724E27CC13FE3FCC1Cw2QC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34AE1E3CB06E4DDA3EC7E39B8661649D0BE6913BCC8F785F0D7589FE3303477E59BC6623BB7B714wCNFH" TargetMode="External"/><Relationship Id="rId23" Type="http://schemas.openxmlformats.org/officeDocument/2006/relationships/hyperlink" Target="consultantplus://offline/ref=A70F900441D579CEEDBB577BC4B9E4CB7191414EC9664431B6D73040F28F04BD6298A3D65A6EC6D931q1H" TargetMode="External"/><Relationship Id="rId10" Type="http://schemas.openxmlformats.org/officeDocument/2006/relationships/hyperlink" Target="consultantplus://offline/ref=7D2173D2BFAF762DC9C81ABE6B51AB7C7604F1664ACE4A6BE0FBCB8DD21028DC5EBF0745B432764Ck1L8H" TargetMode="External"/><Relationship Id="rId19" Type="http://schemas.openxmlformats.org/officeDocument/2006/relationships/hyperlink" Target="consultantplus://offline/ref=034AE1E3CB06E4DDA3EC7E39B8661649D5BF6016B1C4AA8FF88E549DE43F6B60E2D2CA6339B6B4w1N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2173D2BFAF762DC9C81ABE6B51AB7C7604F1664ACE4A6BE0FBCB8DD21028DC5EBF0745B432774Bk1L5H" TargetMode="External"/><Relationship Id="rId14" Type="http://schemas.openxmlformats.org/officeDocument/2006/relationships/hyperlink" Target="consultantplus://offline/ref=034AE1E3CB06E4DDA3EC7E39B8661649D0BE6913BCC8F785F0D7589FE3303477E59BC6623BB7B413wCNDH" TargetMode="External"/><Relationship Id="rId22" Type="http://schemas.openxmlformats.org/officeDocument/2006/relationships/hyperlink" Target="consultantplus://offline/ref=EAE2A02D56646348ABA64661BB4B1597056CD93EA89117A64DCBCD84B841497C67A00756A8271FjF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FE4BB-D61D-4F7B-B951-21829FA6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Administrator</cp:lastModifiedBy>
  <cp:revision>44</cp:revision>
  <cp:lastPrinted>2022-10-17T12:16:00Z</cp:lastPrinted>
  <dcterms:created xsi:type="dcterms:W3CDTF">2016-11-04T16:22:00Z</dcterms:created>
  <dcterms:modified xsi:type="dcterms:W3CDTF">2022-10-17T12:17:00Z</dcterms:modified>
</cp:coreProperties>
</file>